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0B033" w14:textId="04D73309"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FF34DE">
        <w:rPr>
          <w:b/>
          <w:sz w:val="24"/>
          <w:szCs w:val="24"/>
          <w:lang w:val="sv-SE"/>
        </w:rPr>
        <w:t>6</w:t>
      </w:r>
      <w:r w:rsidR="00371719">
        <w:rPr>
          <w:b/>
          <w:sz w:val="24"/>
          <w:szCs w:val="24"/>
          <w:lang w:val="sv-SE"/>
        </w:rPr>
        <w:t>bis</w:t>
      </w:r>
      <w:r w:rsidR="004B3161">
        <w:rPr>
          <w:b/>
          <w:sz w:val="24"/>
          <w:szCs w:val="24"/>
          <w:lang w:val="sv-SE"/>
        </w:rPr>
        <w:t>-e</w:t>
      </w:r>
      <w:r w:rsidR="00AB3A66">
        <w:rPr>
          <w:b/>
          <w:sz w:val="24"/>
          <w:szCs w:val="24"/>
          <w:lang w:val="sv-SE"/>
        </w:rPr>
        <w:tab/>
        <w:t>R2-2</w:t>
      </w:r>
      <w:r w:rsidR="00293626">
        <w:rPr>
          <w:b/>
          <w:sz w:val="24"/>
          <w:szCs w:val="24"/>
          <w:lang w:val="sv-SE"/>
        </w:rPr>
        <w:t>2</w:t>
      </w:r>
      <w:r w:rsidR="006A6870">
        <w:rPr>
          <w:b/>
          <w:sz w:val="24"/>
          <w:szCs w:val="24"/>
          <w:lang w:val="sv-SE"/>
        </w:rPr>
        <w:t>01207</w:t>
      </w:r>
    </w:p>
    <w:p w14:paraId="75045B42" w14:textId="78A0AE30" w:rsidR="004B3161" w:rsidRPr="004B3161" w:rsidRDefault="004B3161" w:rsidP="004B316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 w:rsidRPr="004B3161">
        <w:rPr>
          <w:b/>
          <w:sz w:val="24"/>
          <w:szCs w:val="24"/>
          <w:lang w:val="sv-SE"/>
        </w:rPr>
        <w:t>E</w:t>
      </w:r>
      <w:r w:rsidR="00EE419D">
        <w:rPr>
          <w:b/>
          <w:sz w:val="24"/>
          <w:szCs w:val="24"/>
          <w:lang w:val="sv-SE"/>
        </w:rPr>
        <w:t>lbonia</w:t>
      </w:r>
      <w:r w:rsidRPr="004B3161">
        <w:rPr>
          <w:b/>
          <w:sz w:val="24"/>
          <w:szCs w:val="24"/>
          <w:lang w:val="sv-SE"/>
        </w:rPr>
        <w:t xml:space="preserve">, </w:t>
      </w:r>
      <w:r w:rsidR="00371719">
        <w:rPr>
          <w:b/>
          <w:sz w:val="24"/>
          <w:szCs w:val="24"/>
          <w:lang w:val="sv-SE"/>
        </w:rPr>
        <w:t xml:space="preserve">January </w:t>
      </w:r>
      <w:r w:rsidR="00FF34DE">
        <w:rPr>
          <w:b/>
          <w:sz w:val="24"/>
          <w:szCs w:val="24"/>
          <w:lang w:val="sv-SE"/>
        </w:rPr>
        <w:t>1</w:t>
      </w:r>
      <w:r w:rsidR="00371719">
        <w:rPr>
          <w:b/>
          <w:sz w:val="24"/>
          <w:szCs w:val="24"/>
          <w:lang w:val="sv-SE"/>
        </w:rPr>
        <w:t>7</w:t>
      </w:r>
      <w:r w:rsidRPr="004B3161">
        <w:rPr>
          <w:b/>
          <w:sz w:val="24"/>
          <w:szCs w:val="24"/>
          <w:lang w:val="sv-SE"/>
        </w:rPr>
        <w:t xml:space="preserve"> – </w:t>
      </w:r>
      <w:r w:rsidR="00FF34DE">
        <w:rPr>
          <w:b/>
          <w:sz w:val="24"/>
          <w:szCs w:val="24"/>
          <w:lang w:val="sv-SE"/>
        </w:rPr>
        <w:t>2</w:t>
      </w:r>
      <w:r w:rsidR="00371719">
        <w:rPr>
          <w:b/>
          <w:sz w:val="24"/>
          <w:szCs w:val="24"/>
          <w:lang w:val="sv-SE"/>
        </w:rPr>
        <w:t>5</w:t>
      </w:r>
      <w:r w:rsidRPr="004B3161">
        <w:rPr>
          <w:b/>
          <w:sz w:val="24"/>
          <w:szCs w:val="24"/>
          <w:lang w:val="sv-SE"/>
        </w:rPr>
        <w:t>, 202</w:t>
      </w:r>
      <w:r w:rsidR="00371719">
        <w:rPr>
          <w:b/>
          <w:sz w:val="24"/>
          <w:szCs w:val="24"/>
          <w:lang w:val="sv-SE"/>
        </w:rPr>
        <w:t>2</w:t>
      </w:r>
    </w:p>
    <w:p w14:paraId="432DDECC" w14:textId="77777777" w:rsidR="0043769F" w:rsidRPr="004B3161" w:rsidRDefault="0043769F">
      <w:pPr>
        <w:pStyle w:val="a6"/>
        <w:rPr>
          <w:lang w:eastAsia="ko-KR"/>
        </w:rPr>
      </w:pPr>
    </w:p>
    <w:p w14:paraId="51C920A2" w14:textId="16B3AF1B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890EC8">
        <w:rPr>
          <w:rFonts w:ascii="Arial" w:hAnsi="Arial"/>
          <w:sz w:val="24"/>
          <w:lang w:val="en-US" w:eastAsia="ko-KR"/>
        </w:rPr>
        <w:t>1</w:t>
      </w:r>
      <w:r w:rsidR="00A77447">
        <w:rPr>
          <w:rFonts w:ascii="Arial" w:hAnsi="Arial"/>
          <w:sz w:val="24"/>
          <w:lang w:val="en-US" w:eastAsia="ko-KR"/>
        </w:rPr>
        <w:t>2</w:t>
      </w:r>
      <w:r w:rsidR="00890EC8">
        <w:rPr>
          <w:rFonts w:ascii="Arial" w:hAnsi="Arial"/>
          <w:sz w:val="24"/>
          <w:lang w:val="en-US" w:eastAsia="ko-KR"/>
        </w:rPr>
        <w:t>.</w:t>
      </w:r>
      <w:r w:rsidR="00236E15">
        <w:rPr>
          <w:rFonts w:ascii="Arial" w:hAnsi="Arial"/>
          <w:sz w:val="24"/>
          <w:lang w:val="en-US" w:eastAsia="ko-KR"/>
        </w:rPr>
        <w:t>2</w:t>
      </w:r>
      <w:r w:rsidR="00720119">
        <w:rPr>
          <w:rFonts w:ascii="Arial" w:hAnsi="Arial"/>
          <w:sz w:val="24"/>
          <w:lang w:val="en-US" w:eastAsia="ko-KR"/>
        </w:rPr>
        <w:t>.</w:t>
      </w:r>
      <w:r w:rsidR="00371719">
        <w:rPr>
          <w:rFonts w:ascii="Arial" w:hAnsi="Arial"/>
          <w:sz w:val="24"/>
          <w:lang w:val="en-US" w:eastAsia="ko-KR"/>
        </w:rPr>
        <w:t>2</w:t>
      </w:r>
      <w:r>
        <w:rPr>
          <w:rFonts w:ascii="Arial" w:hAnsi="Arial"/>
          <w:sz w:val="24"/>
          <w:lang w:val="en-US" w:eastAsia="ko-KR"/>
        </w:rPr>
        <w:t xml:space="preserve"> </w:t>
      </w:r>
    </w:p>
    <w:p w14:paraId="2BF5CF9A" w14:textId="77777777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14:paraId="102A1E3D" w14:textId="219E5400"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E651B">
        <w:rPr>
          <w:rFonts w:ascii="Arial" w:hAnsi="Arial"/>
          <w:sz w:val="24"/>
          <w:lang w:val="en-US"/>
        </w:rPr>
        <w:t xml:space="preserve">Discussion on </w:t>
      </w:r>
      <w:r w:rsidR="00371719">
        <w:rPr>
          <w:rFonts w:ascii="Arial" w:hAnsi="Arial"/>
          <w:sz w:val="24"/>
          <w:lang w:val="en-US"/>
        </w:rPr>
        <w:t>identification</w:t>
      </w:r>
      <w:r w:rsidR="004E2C5E">
        <w:rPr>
          <w:rFonts w:ascii="Arial" w:hAnsi="Arial"/>
          <w:sz w:val="24"/>
          <w:lang w:val="en-US"/>
        </w:rPr>
        <w:t xml:space="preserve"> </w:t>
      </w:r>
      <w:r w:rsidR="00882CF7">
        <w:rPr>
          <w:rFonts w:ascii="Arial" w:hAnsi="Arial"/>
          <w:sz w:val="24"/>
          <w:lang w:val="en-US"/>
        </w:rPr>
        <w:t xml:space="preserve">and </w:t>
      </w:r>
      <w:bookmarkStart w:id="1" w:name="_GoBack"/>
      <w:bookmarkEnd w:id="1"/>
      <w:r w:rsidR="00371719">
        <w:rPr>
          <w:rFonts w:ascii="Arial" w:hAnsi="Arial"/>
          <w:sz w:val="24"/>
          <w:lang w:val="en-US"/>
        </w:rPr>
        <w:t>access restrictions</w:t>
      </w:r>
      <w:r w:rsidR="00AC37D6">
        <w:rPr>
          <w:rFonts w:ascii="Arial" w:hAnsi="Arial"/>
          <w:sz w:val="24"/>
          <w:lang w:val="en-US"/>
        </w:rPr>
        <w:t xml:space="preserve"> </w:t>
      </w:r>
      <w:r w:rsidR="004E2C5E">
        <w:rPr>
          <w:rFonts w:ascii="Arial" w:hAnsi="Arial"/>
          <w:sz w:val="24"/>
          <w:lang w:val="en-US"/>
        </w:rPr>
        <w:t>for RedCap UEs</w:t>
      </w:r>
    </w:p>
    <w:p w14:paraId="3AD6D517" w14:textId="77777777"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14:paraId="5EB99F68" w14:textId="77777777"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22540A3" w14:textId="7009822D" w:rsidR="002907F6" w:rsidRDefault="00C423A0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767B7E">
        <w:rPr>
          <w:lang w:eastAsia="ko-KR"/>
        </w:rPr>
        <w:t>discuss</w:t>
      </w:r>
      <w:r w:rsidR="00950DB5">
        <w:rPr>
          <w:lang w:eastAsia="ko-KR"/>
        </w:rPr>
        <w:t xml:space="preserve"> </w:t>
      </w:r>
      <w:r w:rsidR="00FE5E0C">
        <w:rPr>
          <w:lang w:eastAsia="ko-KR"/>
        </w:rPr>
        <w:t xml:space="preserve">the </w:t>
      </w:r>
      <w:r w:rsidR="005A4748">
        <w:rPr>
          <w:lang w:eastAsia="ko-KR"/>
        </w:rPr>
        <w:t>r</w:t>
      </w:r>
      <w:r w:rsidR="00BD64CD">
        <w:rPr>
          <w:lang w:eastAsia="ko-KR"/>
        </w:rPr>
        <w:t xml:space="preserve">emaining </w:t>
      </w:r>
      <w:r w:rsidR="00FE5E0C">
        <w:rPr>
          <w:lang w:eastAsia="ko-KR"/>
        </w:rPr>
        <w:t>issues</w:t>
      </w:r>
      <w:r w:rsidR="005A4748">
        <w:rPr>
          <w:lang w:eastAsia="ko-KR"/>
        </w:rPr>
        <w:t xml:space="preserve"> </w:t>
      </w:r>
      <w:r w:rsidR="0074241D">
        <w:rPr>
          <w:lang w:eastAsia="ko-KR"/>
        </w:rPr>
        <w:t>on</w:t>
      </w:r>
      <w:r w:rsidR="005A4748">
        <w:rPr>
          <w:lang w:eastAsia="ko-KR"/>
        </w:rPr>
        <w:t xml:space="preserve"> </w:t>
      </w:r>
      <w:r w:rsidR="00371719">
        <w:rPr>
          <w:lang w:eastAsia="ko-KR"/>
        </w:rPr>
        <w:t>identification</w:t>
      </w:r>
      <w:r w:rsidR="008A56A0">
        <w:rPr>
          <w:lang w:eastAsia="ko-KR"/>
        </w:rPr>
        <w:t xml:space="preserve"> and a</w:t>
      </w:r>
      <w:r w:rsidR="00371719">
        <w:rPr>
          <w:lang w:eastAsia="ko-KR"/>
        </w:rPr>
        <w:t>ccess restrictions for</w:t>
      </w:r>
      <w:r w:rsidR="005A4748">
        <w:rPr>
          <w:lang w:eastAsia="ko-KR"/>
        </w:rPr>
        <w:t xml:space="preserve"> RedCap UE</w:t>
      </w:r>
      <w:r w:rsidR="00371719">
        <w:rPr>
          <w:lang w:eastAsia="ko-KR"/>
        </w:rPr>
        <w:t>s</w:t>
      </w:r>
      <w:r w:rsidR="00767B7E">
        <w:rPr>
          <w:lang w:eastAsia="ko-KR"/>
        </w:rPr>
        <w:t>.</w:t>
      </w:r>
      <w:r w:rsidR="00C373CB">
        <w:rPr>
          <w:lang w:eastAsia="ko-KR"/>
        </w:rPr>
        <w:t xml:space="preserve"> </w:t>
      </w:r>
    </w:p>
    <w:p w14:paraId="384C2077" w14:textId="77777777" w:rsidR="00A34F9B" w:rsidRPr="00FE5E0C" w:rsidRDefault="00A34F9B">
      <w:pPr>
        <w:rPr>
          <w:lang w:eastAsia="ko-KR"/>
        </w:rPr>
      </w:pPr>
    </w:p>
    <w:p w14:paraId="3A2D5740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1F670998" w14:textId="44D54920" w:rsidR="009D280E" w:rsidRPr="00954FCA" w:rsidRDefault="00954FCA" w:rsidP="00954FCA">
      <w:pPr>
        <w:pStyle w:val="2"/>
      </w:pPr>
      <w:r>
        <w:t>2.1</w:t>
      </w:r>
      <w:r>
        <w:tab/>
      </w:r>
      <w:r w:rsidR="00473F3E" w:rsidRPr="00954FCA">
        <w:t xml:space="preserve">Msg3 </w:t>
      </w:r>
      <w:r w:rsidR="009978E5">
        <w:t>early indication</w:t>
      </w:r>
    </w:p>
    <w:p w14:paraId="4B6D92FF" w14:textId="0A42E986" w:rsidR="00630787" w:rsidRDefault="00353E71" w:rsidP="00353E71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RAN2#11</w:t>
      </w:r>
      <w:r w:rsidR="00473F3E">
        <w:rPr>
          <w:rFonts w:eastAsia="맑은 고딕"/>
          <w:lang w:val="en-US" w:eastAsia="ko-KR"/>
        </w:rPr>
        <w:t>6-e</w:t>
      </w:r>
      <w:r>
        <w:rPr>
          <w:rFonts w:eastAsia="맑은 고딕"/>
          <w:lang w:val="en-US" w:eastAsia="ko-KR"/>
        </w:rPr>
        <w:t xml:space="preserve">, RAN2 </w:t>
      </w:r>
      <w:r w:rsidR="000C72C9">
        <w:rPr>
          <w:rFonts w:eastAsia="맑은 고딕"/>
          <w:lang w:val="en-US" w:eastAsia="ko-KR"/>
        </w:rPr>
        <w:t xml:space="preserve">had the following </w:t>
      </w:r>
      <w:r w:rsidR="005E5E46">
        <w:rPr>
          <w:rFonts w:eastAsia="맑은 고딕"/>
          <w:lang w:val="en-US" w:eastAsia="ko-KR"/>
        </w:rPr>
        <w:t>agreements</w:t>
      </w:r>
      <w:r w:rsidR="00473F3E">
        <w:rPr>
          <w:rFonts w:eastAsia="맑은 고딕"/>
          <w:lang w:val="en-US" w:eastAsia="ko-KR"/>
        </w:rPr>
        <w:t xml:space="preserve"> </w:t>
      </w:r>
      <w:r w:rsidR="000C72C9">
        <w:rPr>
          <w:rFonts w:eastAsia="맑은 고딕"/>
          <w:lang w:val="en-US" w:eastAsia="ko-KR"/>
        </w:rPr>
        <w:t>regarding</w:t>
      </w:r>
      <w:r w:rsidR="00473F3E">
        <w:rPr>
          <w:rFonts w:eastAsia="맑은 고딕"/>
          <w:lang w:val="en-US" w:eastAsia="ko-KR"/>
        </w:rPr>
        <w:t xml:space="preserve"> Msg1</w:t>
      </w:r>
      <w:r w:rsidR="0060654B">
        <w:rPr>
          <w:rFonts w:eastAsia="맑은 고딕"/>
          <w:lang w:val="en-US" w:eastAsia="ko-KR"/>
        </w:rPr>
        <w:t xml:space="preserve">/Msg3 </w:t>
      </w:r>
      <w:r w:rsidR="008D7EC7">
        <w:rPr>
          <w:rFonts w:eastAsia="맑은 고딕" w:hint="eastAsia"/>
          <w:lang w:val="en-US" w:eastAsia="ko-KR"/>
        </w:rPr>
        <w:t xml:space="preserve">early </w:t>
      </w:r>
      <w:r w:rsidR="0060654B">
        <w:rPr>
          <w:rFonts w:eastAsia="맑은 고딕"/>
          <w:lang w:val="en-US" w:eastAsia="ko-KR"/>
        </w:rPr>
        <w:t>identification</w:t>
      </w:r>
      <w:r w:rsidR="000C72C9">
        <w:rPr>
          <w:rFonts w:eastAsia="맑은 고딕"/>
          <w:lang w:val="en-US" w:eastAsia="ko-KR"/>
        </w:rPr>
        <w:t>.</w:t>
      </w:r>
      <w:r w:rsidR="00C51B3E">
        <w:rPr>
          <w:rFonts w:eastAsia="맑은 고딕"/>
          <w:lang w:val="en-US" w:eastAsia="ko-KR"/>
        </w:rPr>
        <w:t xml:space="preserve"> </w:t>
      </w:r>
      <w:r w:rsidR="000C72C9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 </w:t>
      </w:r>
    </w:p>
    <w:p w14:paraId="2D6EE95C" w14:textId="77777777" w:rsidR="003A34CB" w:rsidRDefault="003A34CB" w:rsidP="003A3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110:</w:t>
      </w:r>
    </w:p>
    <w:p w14:paraId="386FD535" w14:textId="77777777" w:rsidR="003A34CB" w:rsidRDefault="003A34CB" w:rsidP="003A34CB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In MAC perspective, a RedCap UE uses Msg1 early identification whenever transmitting preamble for CBRA, as long as the Msg1 early identification is configured for RedCap by NW.</w:t>
      </w:r>
    </w:p>
    <w:p w14:paraId="35532C52" w14:textId="77777777" w:rsidR="003A34CB" w:rsidRDefault="003A34CB" w:rsidP="003A3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For Msg1 early identification, RAN2 confirm both dedicated ROs and dedicated PRACH preamble can be supported </w:t>
      </w:r>
      <w:r w:rsidRPr="00966075">
        <w:t>from signalling point of view</w:t>
      </w:r>
    </w:p>
    <w:p w14:paraId="52D80600" w14:textId="77777777" w:rsidR="003A34CB" w:rsidRDefault="003A34CB" w:rsidP="003A3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For RedCap, Msg1 early identification is enabled/disabled implicitly by the presence of dedicate RACH configuration for Msg1 early identification.</w:t>
      </w:r>
    </w:p>
    <w:p w14:paraId="5CECC8AD" w14:textId="0FE83C4B" w:rsidR="003A34CB" w:rsidRDefault="00116CFE" w:rsidP="003A3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14:paraId="02DB7C67" w14:textId="77777777" w:rsidR="003A34CB" w:rsidRDefault="003A34CB" w:rsidP="003A34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39402FF2" w14:textId="77777777" w:rsidR="003A34CB" w:rsidRDefault="003A34CB" w:rsidP="003A34CB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In MAC perspective, RedCap UE uses the dedicated LCID for Msg3 early identification, when the Msg3 includes the CCCH data. </w:t>
      </w:r>
      <w:r w:rsidRPr="00C51B3E">
        <w:rPr>
          <w:highlight w:val="yellow"/>
        </w:rPr>
        <w:t>FFS on whether it requires no other precondition, or precondition as “when Msg1 early identification is not configured”, or precondition as “when Msg3 early identification is enabled by NW”.</w:t>
      </w:r>
    </w:p>
    <w:p w14:paraId="6E7C170D" w14:textId="77777777" w:rsidR="003A34CB" w:rsidRDefault="003A34CB" w:rsidP="003A34CB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Two reserved LCIDs are used for CCCH and CCCH1 cases respectively for Msg3 early identification</w:t>
      </w:r>
    </w:p>
    <w:p w14:paraId="0E49550C" w14:textId="77777777" w:rsidR="00353E71" w:rsidRDefault="00353E71" w:rsidP="00353E71">
      <w:pPr>
        <w:jc w:val="both"/>
        <w:rPr>
          <w:rFonts w:eastAsia="맑은 고딕"/>
          <w:lang w:eastAsia="ko-KR"/>
        </w:rPr>
      </w:pPr>
    </w:p>
    <w:p w14:paraId="7541845F" w14:textId="430B7C1D" w:rsidR="00504F67" w:rsidRDefault="00504F67" w:rsidP="00353E71">
      <w:pPr>
        <w:jc w:val="both"/>
        <w:rPr>
          <w:bCs/>
          <w:szCs w:val="22"/>
          <w:lang w:eastAsia="zh-CN"/>
        </w:rPr>
      </w:pPr>
      <w:r>
        <w:rPr>
          <w:bCs/>
          <w:szCs w:val="22"/>
          <w:lang w:eastAsia="zh-CN"/>
        </w:rPr>
        <w:t xml:space="preserve">The highlighted FFS issue has been raised to decide whether Msg3 early indication should be mandatory or optional depending on </w:t>
      </w:r>
      <w:r w:rsidR="00124D45">
        <w:rPr>
          <w:bCs/>
          <w:szCs w:val="22"/>
          <w:lang w:eastAsia="zh-CN"/>
        </w:rPr>
        <w:t>whether Ms</w:t>
      </w:r>
      <w:r>
        <w:rPr>
          <w:bCs/>
          <w:szCs w:val="22"/>
          <w:lang w:eastAsia="zh-CN"/>
        </w:rPr>
        <w:t>g1 early indication</w:t>
      </w:r>
      <w:r w:rsidR="00124D45">
        <w:rPr>
          <w:bCs/>
          <w:szCs w:val="22"/>
          <w:lang w:eastAsia="zh-CN"/>
        </w:rPr>
        <w:t xml:space="preserve"> is used or not</w:t>
      </w:r>
      <w:r>
        <w:rPr>
          <w:bCs/>
          <w:szCs w:val="22"/>
          <w:lang w:eastAsia="zh-CN"/>
        </w:rPr>
        <w:t>,</w:t>
      </w:r>
      <w:r w:rsidR="00124D45">
        <w:rPr>
          <w:bCs/>
          <w:szCs w:val="22"/>
          <w:lang w:eastAsia="zh-CN"/>
        </w:rPr>
        <w:t xml:space="preserve"> and </w:t>
      </w:r>
      <w:r>
        <w:rPr>
          <w:bCs/>
          <w:szCs w:val="22"/>
          <w:lang w:eastAsia="zh-CN"/>
        </w:rPr>
        <w:t xml:space="preserve">whether additional network configuration is needed for Msg3 early indication. </w:t>
      </w:r>
    </w:p>
    <w:p w14:paraId="5AE45765" w14:textId="2EB62628" w:rsidR="00FC0DB6" w:rsidRPr="00E40BAA" w:rsidRDefault="004F5727" w:rsidP="00630787">
      <w:pPr>
        <w:jc w:val="both"/>
        <w:rPr>
          <w:bCs/>
          <w:szCs w:val="22"/>
          <w:lang w:eastAsia="ko-KR"/>
        </w:rPr>
      </w:pPr>
      <w:r>
        <w:rPr>
          <w:rFonts w:hint="eastAsia"/>
          <w:bCs/>
          <w:szCs w:val="22"/>
          <w:lang w:eastAsia="ko-KR"/>
        </w:rPr>
        <w:t xml:space="preserve">We think Msg3 early indication should be always </w:t>
      </w:r>
      <w:r>
        <w:rPr>
          <w:bCs/>
          <w:szCs w:val="22"/>
          <w:lang w:eastAsia="ko-KR"/>
        </w:rPr>
        <w:t>enabled by a RedCap UE regardless of usage of Msg1 early indication</w:t>
      </w:r>
      <w:r w:rsidR="00E536FC">
        <w:rPr>
          <w:bCs/>
          <w:szCs w:val="22"/>
          <w:lang w:eastAsia="ko-KR"/>
        </w:rPr>
        <w:t xml:space="preserve">, and </w:t>
      </w:r>
      <w:r>
        <w:rPr>
          <w:bCs/>
          <w:szCs w:val="22"/>
          <w:lang w:eastAsia="ko-KR"/>
        </w:rPr>
        <w:t>no additional network configuration to enable Msg3 early indication is needed.</w:t>
      </w:r>
      <w:r w:rsidR="00E536FC">
        <w:rPr>
          <w:bCs/>
          <w:szCs w:val="22"/>
          <w:lang w:eastAsia="ko-KR"/>
        </w:rPr>
        <w:t xml:space="preserve"> When a RedCap UE performs RA procedure, the UE knows that the serving cell is supporting RedCap feature</w:t>
      </w:r>
      <w:r w:rsidR="005F43D6">
        <w:rPr>
          <w:bCs/>
          <w:szCs w:val="22"/>
          <w:lang w:eastAsia="ko-KR"/>
        </w:rPr>
        <w:t xml:space="preserve"> based on </w:t>
      </w:r>
      <w:r w:rsidR="005F43D6" w:rsidRPr="005F43D6">
        <w:rPr>
          <w:bCs/>
          <w:i/>
          <w:szCs w:val="22"/>
          <w:lang w:eastAsia="ko-KR"/>
        </w:rPr>
        <w:t>SystemInformation</w:t>
      </w:r>
      <w:r w:rsidR="00E536FC">
        <w:rPr>
          <w:bCs/>
          <w:szCs w:val="22"/>
          <w:lang w:eastAsia="ko-KR"/>
        </w:rPr>
        <w:t>.</w:t>
      </w:r>
      <w:r w:rsidR="005F43D6">
        <w:rPr>
          <w:bCs/>
          <w:szCs w:val="22"/>
          <w:lang w:eastAsia="ko-KR"/>
        </w:rPr>
        <w:t xml:space="preserve"> According to TS 23.501, a RedCap UE shall provide RedCap indication to the RAN during RRC Connection Establishment</w:t>
      </w:r>
      <w:r w:rsidR="00F60322">
        <w:rPr>
          <w:bCs/>
          <w:szCs w:val="22"/>
          <w:lang w:eastAsia="ko-KR"/>
        </w:rPr>
        <w:t>,</w:t>
      </w:r>
      <w:r w:rsidR="005F43D6">
        <w:rPr>
          <w:bCs/>
          <w:szCs w:val="22"/>
          <w:lang w:eastAsia="ko-KR"/>
        </w:rPr>
        <w:t xml:space="preserve"> </w:t>
      </w:r>
      <w:r w:rsidR="00F30CBA">
        <w:rPr>
          <w:bCs/>
          <w:szCs w:val="22"/>
          <w:lang w:eastAsia="ko-KR"/>
        </w:rPr>
        <w:t>and the RAN shall provide th</w:t>
      </w:r>
      <w:r w:rsidR="002F7B44">
        <w:rPr>
          <w:bCs/>
          <w:szCs w:val="22"/>
          <w:lang w:eastAsia="ko-KR"/>
        </w:rPr>
        <w:t>is</w:t>
      </w:r>
      <w:r w:rsidR="00F30CBA">
        <w:rPr>
          <w:bCs/>
          <w:szCs w:val="22"/>
          <w:lang w:eastAsia="ko-KR"/>
        </w:rPr>
        <w:t xml:space="preserve"> indication to the AMF in the Initial UE message </w:t>
      </w:r>
      <w:r w:rsidR="005F43D6">
        <w:rPr>
          <w:bCs/>
          <w:szCs w:val="22"/>
          <w:lang w:eastAsia="ko-KR"/>
        </w:rPr>
        <w:t>so that the network identifies traffic to/from a RedCap UE</w:t>
      </w:r>
      <w:r w:rsidR="00124D45">
        <w:rPr>
          <w:bCs/>
          <w:szCs w:val="22"/>
          <w:lang w:eastAsia="ko-KR"/>
        </w:rPr>
        <w:t xml:space="preserve"> in RedCap RAT</w:t>
      </w:r>
      <w:r w:rsidR="005F43D6">
        <w:rPr>
          <w:bCs/>
          <w:szCs w:val="22"/>
          <w:lang w:eastAsia="ko-KR"/>
        </w:rPr>
        <w:t xml:space="preserve">, e.g. for charging and differentiation. </w:t>
      </w:r>
      <w:r w:rsidR="00FC0DB6">
        <w:rPr>
          <w:bCs/>
          <w:szCs w:val="22"/>
          <w:lang w:eastAsia="ko-KR"/>
        </w:rPr>
        <w:t xml:space="preserve">Even if the UE has already used Msg1 early indication using dedicated PRACH resource, the RAN cannot distinguish the UE. Therefore, a RedCap UE shall use Msg3 including UE identifier for RedCap indication. </w:t>
      </w:r>
    </w:p>
    <w:p w14:paraId="222100BE" w14:textId="747C13EF" w:rsidR="00C51B3E" w:rsidRDefault="002E50F7" w:rsidP="00630787">
      <w:pPr>
        <w:jc w:val="both"/>
        <w:rPr>
          <w:rFonts w:eastAsia="맑은 고딕"/>
          <w:b/>
          <w:lang w:eastAsia="ko-KR"/>
        </w:rPr>
      </w:pPr>
      <w:r w:rsidRPr="002E50F7">
        <w:rPr>
          <w:rFonts w:eastAsia="맑은 고딕"/>
          <w:b/>
          <w:lang w:eastAsia="ko-KR"/>
        </w:rPr>
        <w:t xml:space="preserve">Proposal </w:t>
      </w:r>
      <w:r w:rsidR="00F02D09">
        <w:rPr>
          <w:rFonts w:eastAsia="맑은 고딕"/>
          <w:b/>
          <w:lang w:eastAsia="ko-KR"/>
        </w:rPr>
        <w:t>1</w:t>
      </w:r>
      <w:r w:rsidRPr="002E50F7">
        <w:rPr>
          <w:rFonts w:eastAsia="맑은 고딕"/>
          <w:b/>
          <w:lang w:eastAsia="ko-KR"/>
        </w:rPr>
        <w:t xml:space="preserve">. </w:t>
      </w:r>
      <w:r w:rsidR="002F7B44">
        <w:rPr>
          <w:rFonts w:eastAsia="맑은 고딕"/>
          <w:b/>
          <w:lang w:eastAsia="ko-KR"/>
        </w:rPr>
        <w:t xml:space="preserve">Regardless of usage of Msg1 early indication, </w:t>
      </w:r>
      <w:r w:rsidR="00FC0DB6" w:rsidRPr="00FC0DB6">
        <w:rPr>
          <w:rFonts w:eastAsia="맑은 고딕"/>
          <w:b/>
          <w:lang w:eastAsia="ko-KR"/>
        </w:rPr>
        <w:t>RedCap UE</w:t>
      </w:r>
      <w:r w:rsidR="002F7B44">
        <w:rPr>
          <w:rFonts w:eastAsia="맑은 고딕"/>
          <w:b/>
          <w:lang w:eastAsia="ko-KR"/>
        </w:rPr>
        <w:t xml:space="preserve"> use</w:t>
      </w:r>
      <w:r w:rsidR="00BB3B50">
        <w:rPr>
          <w:rFonts w:eastAsia="맑은 고딕"/>
          <w:b/>
          <w:lang w:eastAsia="ko-KR"/>
        </w:rPr>
        <w:t>s</w:t>
      </w:r>
      <w:r w:rsidR="00FC0DB6" w:rsidRPr="00FC0DB6">
        <w:rPr>
          <w:rFonts w:eastAsia="맑은 고딕"/>
          <w:b/>
          <w:lang w:eastAsia="ko-KR"/>
        </w:rPr>
        <w:t xml:space="preserve"> Msg3 early identification</w:t>
      </w:r>
      <w:r w:rsidR="00FC0DB6">
        <w:rPr>
          <w:rFonts w:eastAsia="맑은 고딕"/>
          <w:b/>
          <w:lang w:eastAsia="ko-KR"/>
        </w:rPr>
        <w:t xml:space="preserve"> </w:t>
      </w:r>
      <w:r w:rsidR="00FC0DB6" w:rsidRPr="00FC0DB6">
        <w:rPr>
          <w:rFonts w:eastAsia="맑은 고딕"/>
          <w:b/>
          <w:lang w:eastAsia="ko-KR"/>
        </w:rPr>
        <w:t>when</w:t>
      </w:r>
      <w:r w:rsidR="00FC0DB6">
        <w:rPr>
          <w:rFonts w:eastAsia="맑은 고딕"/>
          <w:b/>
          <w:lang w:eastAsia="ko-KR"/>
        </w:rPr>
        <w:t>ever</w:t>
      </w:r>
      <w:r w:rsidR="00FC0DB6" w:rsidRPr="00FC0DB6">
        <w:rPr>
          <w:rFonts w:eastAsia="맑은 고딕"/>
          <w:b/>
          <w:lang w:eastAsia="ko-KR"/>
        </w:rPr>
        <w:t xml:space="preserve"> the Msg3 includes the CCCH data</w:t>
      </w:r>
      <w:r w:rsidR="00FC0DB6">
        <w:rPr>
          <w:rFonts w:eastAsia="맑은 고딕"/>
          <w:b/>
          <w:lang w:eastAsia="ko-KR"/>
        </w:rPr>
        <w:t>.</w:t>
      </w:r>
    </w:p>
    <w:p w14:paraId="691E0054" w14:textId="718F490A" w:rsidR="002F7B44" w:rsidRDefault="002F7B44" w:rsidP="00630787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 2. No additional network configuration is needed to enable Msg3 early identification </w:t>
      </w:r>
      <w:r>
        <w:rPr>
          <w:rFonts w:eastAsia="맑은 고딕" w:hint="eastAsia"/>
          <w:b/>
          <w:lang w:eastAsia="ko-KR"/>
        </w:rPr>
        <w:t xml:space="preserve">of </w:t>
      </w:r>
      <w:r>
        <w:rPr>
          <w:rFonts w:eastAsia="맑은 고딕"/>
          <w:b/>
          <w:lang w:eastAsia="ko-KR"/>
        </w:rPr>
        <w:t xml:space="preserve">RedCap UEs. </w:t>
      </w:r>
    </w:p>
    <w:p w14:paraId="5F1E6BCF" w14:textId="77777777" w:rsidR="002A10D2" w:rsidRDefault="002A10D2" w:rsidP="00D83AA4">
      <w:pPr>
        <w:rPr>
          <w:lang w:eastAsia="ko-KR"/>
        </w:rPr>
      </w:pPr>
    </w:p>
    <w:p w14:paraId="2D1ABE6A" w14:textId="45632CDD" w:rsidR="002A10D2" w:rsidRPr="00954FCA" w:rsidRDefault="00954FCA" w:rsidP="00954FCA">
      <w:pPr>
        <w:pStyle w:val="2"/>
      </w:pPr>
      <w:r>
        <w:t>2.2</w:t>
      </w:r>
      <w:r>
        <w:tab/>
      </w:r>
      <w:r w:rsidR="002A10D2" w:rsidRPr="00954FCA">
        <w:rPr>
          <w:rFonts w:hint="eastAsia"/>
        </w:rPr>
        <w:t xml:space="preserve">MsgA </w:t>
      </w:r>
      <w:r w:rsidR="009978E5">
        <w:t>early indication</w:t>
      </w:r>
    </w:p>
    <w:p w14:paraId="6A680F34" w14:textId="78CAAED2" w:rsidR="00116CFE" w:rsidRPr="00116CFE" w:rsidRDefault="00116CFE" w:rsidP="00116CFE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eastAsia="맑은 고딕"/>
          <w:lang w:eastAsia="ko-KR"/>
        </w:rPr>
      </w:pPr>
      <w:r w:rsidRPr="00116CFE">
        <w:rPr>
          <w:rFonts w:eastAsia="맑은 고딕" w:hint="eastAsia"/>
          <w:highlight w:val="green"/>
          <w:lang w:eastAsia="ko-KR"/>
        </w:rPr>
        <w:t>RAN2</w:t>
      </w:r>
      <w:r w:rsidR="00C52FDF">
        <w:rPr>
          <w:rFonts w:eastAsia="맑은 고딕"/>
          <w:highlight w:val="green"/>
          <w:lang w:eastAsia="ko-KR"/>
        </w:rPr>
        <w:t>#116-e</w:t>
      </w:r>
      <w:r w:rsidRPr="00116CFE">
        <w:rPr>
          <w:rFonts w:eastAsia="맑은 고딕" w:hint="eastAsia"/>
          <w:highlight w:val="green"/>
          <w:lang w:eastAsia="ko-KR"/>
        </w:rPr>
        <w:t xml:space="preserve"> Agreement</w:t>
      </w:r>
    </w:p>
    <w:p w14:paraId="41FFC24C" w14:textId="621A9BE7" w:rsidR="00116CFE" w:rsidRDefault="00116CFE" w:rsidP="00116CFE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 xml:space="preserve">At least the dedicated LCID (i.e. the Msg3 early identification solution) can be supported for MsgA early identification. </w:t>
      </w:r>
      <w:r w:rsidRPr="0007054F">
        <w:rPr>
          <w:highlight w:val="yellow"/>
        </w:rPr>
        <w:t>It is up to RAN1 on the need of dedicated preamble and/or dedicated PUSCH resource configuration</w:t>
      </w:r>
      <w:r>
        <w:t>.</w:t>
      </w:r>
    </w:p>
    <w:p w14:paraId="4D019392" w14:textId="67D81013" w:rsidR="00116CFE" w:rsidRPr="00116CFE" w:rsidRDefault="00116CFE" w:rsidP="002A10D2">
      <w:pPr>
        <w:shd w:val="clear" w:color="auto" w:fill="FFFFFF"/>
        <w:rPr>
          <w:iCs/>
          <w:highlight w:val="green"/>
          <w:lang w:eastAsia="x-none"/>
        </w:rPr>
      </w:pPr>
      <w:r>
        <w:rPr>
          <w:iCs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D9565" wp14:editId="4202176E">
                <wp:simplePos x="0" y="0"/>
                <wp:positionH relativeFrom="column">
                  <wp:posOffset>706736</wp:posOffset>
                </wp:positionH>
                <wp:positionV relativeFrom="paragraph">
                  <wp:posOffset>221899</wp:posOffset>
                </wp:positionV>
                <wp:extent cx="5472752" cy="1248770"/>
                <wp:effectExtent l="0" t="0" r="13970" b="27940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752" cy="12487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C64F0" id="직사각형 1" o:spid="_x0000_s1026" style="position:absolute;left:0;text-align:left;margin-left:55.65pt;margin-top:17.45pt;width:430.95pt;height:9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" filled="f" strokecolor="black [3213]" strokeweight=".5pt"/>
            </w:pict>
          </mc:Fallback>
        </mc:AlternateContent>
      </w:r>
    </w:p>
    <w:p w14:paraId="20F7362E" w14:textId="63294B84" w:rsidR="002A10D2" w:rsidRPr="00116CFE" w:rsidRDefault="00116CFE" w:rsidP="00116CFE">
      <w:pPr>
        <w:shd w:val="clear" w:color="auto" w:fill="FFFFFF"/>
        <w:ind w:leftChars="617" w:left="1842" w:hangingChars="304" w:hanging="608"/>
        <w:rPr>
          <w:rFonts w:ascii="Arial" w:hAnsi="Arial" w:cs="Arial"/>
          <w:iCs/>
          <w:highlight w:val="green"/>
          <w:lang w:eastAsia="x-none"/>
        </w:rPr>
      </w:pPr>
      <w:r w:rsidRPr="00116CFE">
        <w:rPr>
          <w:rFonts w:ascii="Arial" w:hAnsi="Arial" w:cs="Arial"/>
          <w:iCs/>
          <w:highlight w:val="green"/>
          <w:lang w:eastAsia="x-none"/>
        </w:rPr>
        <w:t>RAN1</w:t>
      </w:r>
      <w:r w:rsidR="00C52FDF">
        <w:rPr>
          <w:rFonts w:ascii="Arial" w:hAnsi="Arial" w:cs="Arial"/>
          <w:iCs/>
          <w:highlight w:val="green"/>
          <w:lang w:eastAsia="x-none"/>
        </w:rPr>
        <w:t>#107-e</w:t>
      </w:r>
      <w:r w:rsidRPr="00116CFE">
        <w:rPr>
          <w:rFonts w:ascii="Arial" w:hAnsi="Arial" w:cs="Arial"/>
          <w:iCs/>
          <w:highlight w:val="green"/>
          <w:lang w:eastAsia="x-none"/>
        </w:rPr>
        <w:t xml:space="preserve"> </w:t>
      </w:r>
      <w:r w:rsidR="002A10D2" w:rsidRPr="00116CFE">
        <w:rPr>
          <w:rFonts w:ascii="Arial" w:hAnsi="Arial" w:cs="Arial"/>
          <w:iCs/>
          <w:highlight w:val="green"/>
          <w:lang w:eastAsia="x-none"/>
        </w:rPr>
        <w:t>Agreement</w:t>
      </w:r>
    </w:p>
    <w:p w14:paraId="46E652F6" w14:textId="77777777" w:rsidR="002A10D2" w:rsidRPr="00116CFE" w:rsidRDefault="002A10D2" w:rsidP="00116CFE">
      <w:pPr>
        <w:numPr>
          <w:ilvl w:val="0"/>
          <w:numId w:val="28"/>
        </w:numPr>
        <w:shd w:val="clear" w:color="auto" w:fill="FFFFFF"/>
        <w:spacing w:after="0" w:line="240" w:lineRule="auto"/>
        <w:ind w:leftChars="638" w:left="1842" w:hangingChars="283" w:hanging="566"/>
        <w:rPr>
          <w:rFonts w:ascii="Arial" w:hAnsi="Arial" w:cs="Arial"/>
          <w:iCs/>
          <w:lang w:eastAsia="x-none"/>
        </w:rPr>
      </w:pPr>
      <w:r w:rsidRPr="00116CFE">
        <w:rPr>
          <w:rFonts w:ascii="Arial" w:hAnsi="Arial" w:cs="Arial"/>
          <w:iCs/>
          <w:lang w:eastAsia="x-none"/>
        </w:rPr>
        <w:t>For 2-step RACH, support the early indication of RedCap UEs at least in MsgA PRACH.</w:t>
      </w:r>
    </w:p>
    <w:p w14:paraId="0D096F74" w14:textId="77777777" w:rsidR="002A10D2" w:rsidRPr="00116CFE" w:rsidRDefault="002A10D2" w:rsidP="00116CFE">
      <w:pPr>
        <w:numPr>
          <w:ilvl w:val="1"/>
          <w:numId w:val="29"/>
        </w:numPr>
        <w:shd w:val="clear" w:color="auto" w:fill="FFFFFF"/>
        <w:spacing w:after="0" w:line="240" w:lineRule="auto"/>
        <w:ind w:leftChars="780" w:left="1842" w:hangingChars="141" w:hanging="282"/>
        <w:rPr>
          <w:rFonts w:ascii="Arial" w:hAnsi="Arial" w:cs="Arial"/>
          <w:iCs/>
          <w:lang w:eastAsia="x-none"/>
        </w:rPr>
      </w:pPr>
      <w:r w:rsidRPr="00116CFE">
        <w:rPr>
          <w:rFonts w:ascii="Arial" w:hAnsi="Arial" w:cs="Arial"/>
          <w:iCs/>
          <w:lang w:eastAsia="x-none"/>
        </w:rPr>
        <w:t>The early indication in MsgA PRACH can be configured to be enabled/disabled via SIB. </w:t>
      </w:r>
    </w:p>
    <w:p w14:paraId="3E055E94" w14:textId="77777777" w:rsidR="002A10D2" w:rsidRPr="00116CFE" w:rsidRDefault="002A10D2" w:rsidP="00116CFE">
      <w:pPr>
        <w:numPr>
          <w:ilvl w:val="1"/>
          <w:numId w:val="29"/>
        </w:numPr>
        <w:shd w:val="clear" w:color="auto" w:fill="FFFFFF"/>
        <w:spacing w:after="0" w:line="240" w:lineRule="auto"/>
        <w:ind w:leftChars="780" w:left="1842" w:hangingChars="141" w:hanging="282"/>
        <w:rPr>
          <w:rFonts w:ascii="Arial" w:hAnsi="Arial" w:cs="Arial"/>
          <w:iCs/>
          <w:lang w:eastAsia="x-none"/>
        </w:rPr>
      </w:pPr>
      <w:r w:rsidRPr="00116CFE">
        <w:rPr>
          <w:rFonts w:ascii="Arial" w:hAnsi="Arial" w:cs="Arial"/>
          <w:iCs/>
          <w:lang w:eastAsia="x-none"/>
        </w:rPr>
        <w:t>From RAN1 perspective, the following methods can be used for early indication both for shared initial UL BWP and separate initial UL BWP </w:t>
      </w:r>
    </w:p>
    <w:p w14:paraId="6F0A1866" w14:textId="77777777" w:rsidR="002A10D2" w:rsidRPr="00116CFE" w:rsidRDefault="002A10D2" w:rsidP="00116CFE">
      <w:pPr>
        <w:numPr>
          <w:ilvl w:val="2"/>
          <w:numId w:val="30"/>
        </w:numPr>
        <w:shd w:val="clear" w:color="auto" w:fill="FFFFFF"/>
        <w:spacing w:after="0" w:line="240" w:lineRule="auto"/>
        <w:ind w:leftChars="992" w:left="1984" w:firstLineChars="213" w:firstLine="426"/>
        <w:rPr>
          <w:rFonts w:ascii="Arial" w:hAnsi="Arial" w:cs="Arial"/>
          <w:iCs/>
          <w:lang w:eastAsia="x-none"/>
        </w:rPr>
      </w:pPr>
      <w:r w:rsidRPr="00116CFE">
        <w:rPr>
          <w:rFonts w:ascii="Arial" w:hAnsi="Arial" w:cs="Arial"/>
          <w:iCs/>
          <w:lang w:eastAsia="x-none"/>
        </w:rPr>
        <w:t>separate MsgA PRACH resource</w:t>
      </w:r>
    </w:p>
    <w:p w14:paraId="7156E994" w14:textId="77777777" w:rsidR="002A10D2" w:rsidRPr="00116CFE" w:rsidRDefault="002A10D2" w:rsidP="00116CFE">
      <w:pPr>
        <w:numPr>
          <w:ilvl w:val="2"/>
          <w:numId w:val="30"/>
        </w:numPr>
        <w:shd w:val="clear" w:color="auto" w:fill="FFFFFF"/>
        <w:spacing w:after="0" w:line="240" w:lineRule="auto"/>
        <w:ind w:leftChars="992" w:left="1984" w:firstLineChars="213" w:firstLine="426"/>
        <w:rPr>
          <w:rFonts w:ascii="Arial" w:hAnsi="Arial" w:cs="Arial"/>
          <w:iCs/>
          <w:lang w:eastAsia="x-none"/>
        </w:rPr>
      </w:pPr>
      <w:r w:rsidRPr="00116CFE">
        <w:rPr>
          <w:rFonts w:ascii="Arial" w:hAnsi="Arial" w:cs="Arial"/>
          <w:iCs/>
          <w:lang w:eastAsia="x-none"/>
        </w:rPr>
        <w:t>MsgA PRACH preamble partitioning</w:t>
      </w:r>
    </w:p>
    <w:p w14:paraId="7607B6A8" w14:textId="77777777" w:rsidR="002A10D2" w:rsidRDefault="002A10D2" w:rsidP="00D83AA4">
      <w:pPr>
        <w:rPr>
          <w:lang w:eastAsia="ko-KR"/>
        </w:rPr>
      </w:pPr>
    </w:p>
    <w:p w14:paraId="768D1903" w14:textId="6CC60AF8" w:rsidR="00C52FDF" w:rsidRDefault="002F7B44" w:rsidP="00D83AA4">
      <w:pPr>
        <w:rPr>
          <w:lang w:eastAsia="ko-KR"/>
        </w:rPr>
      </w:pPr>
      <w:r>
        <w:rPr>
          <w:lang w:eastAsia="ko-KR"/>
        </w:rPr>
        <w:t xml:space="preserve">In </w:t>
      </w:r>
      <w:r w:rsidR="00C52FDF">
        <w:rPr>
          <w:lang w:eastAsia="ko-KR"/>
        </w:rPr>
        <w:t>RAN2</w:t>
      </w:r>
      <w:r>
        <w:rPr>
          <w:lang w:eastAsia="ko-KR"/>
        </w:rPr>
        <w:t>#116-e meeting, RAN2 agreed that the need of d</w:t>
      </w:r>
      <w:r w:rsidR="00C52FDF">
        <w:rPr>
          <w:lang w:eastAsia="ko-KR"/>
        </w:rPr>
        <w:t xml:space="preserve">edicated preamble and/or dedicated PUSCH resource configuration for MsgA early indication is up to RAN1. In RAN1#117-e, RAN1 agreed that MsgA PRACH indication is </w:t>
      </w:r>
      <w:r w:rsidR="00276371">
        <w:rPr>
          <w:lang w:eastAsia="ko-KR"/>
        </w:rPr>
        <w:t>used</w:t>
      </w:r>
      <w:r w:rsidR="00C52FDF">
        <w:rPr>
          <w:lang w:eastAsia="ko-KR"/>
        </w:rPr>
        <w:t xml:space="preserve"> if</w:t>
      </w:r>
      <w:r w:rsidR="00276371">
        <w:rPr>
          <w:lang w:eastAsia="ko-KR"/>
        </w:rPr>
        <w:t xml:space="preserve"> the dedicated</w:t>
      </w:r>
      <w:r w:rsidR="00C52FDF">
        <w:rPr>
          <w:lang w:eastAsia="ko-KR"/>
        </w:rPr>
        <w:t xml:space="preserve"> PRACH</w:t>
      </w:r>
      <w:r w:rsidR="002B26C2">
        <w:rPr>
          <w:lang w:eastAsia="ko-KR"/>
        </w:rPr>
        <w:t xml:space="preserve"> resource</w:t>
      </w:r>
      <w:r w:rsidR="00C52FDF">
        <w:rPr>
          <w:lang w:eastAsia="ko-KR"/>
        </w:rPr>
        <w:t xml:space="preserve"> is configured by the network. </w:t>
      </w:r>
      <w:r w:rsidR="00D30F4C">
        <w:rPr>
          <w:lang w:eastAsia="ko-KR"/>
        </w:rPr>
        <w:t>Therefore, we suggest to agree that RedCap UE shall use MsgA PRACH early indication</w:t>
      </w:r>
      <w:r w:rsidR="00725E21">
        <w:rPr>
          <w:lang w:eastAsia="ko-KR"/>
        </w:rPr>
        <w:t xml:space="preserve"> as long as dedicated PRACH</w:t>
      </w:r>
      <w:r w:rsidR="002B26C2">
        <w:rPr>
          <w:lang w:eastAsia="ko-KR"/>
        </w:rPr>
        <w:t xml:space="preserve"> resource</w:t>
      </w:r>
      <w:r w:rsidR="00725E21">
        <w:rPr>
          <w:lang w:eastAsia="ko-KR"/>
        </w:rPr>
        <w:t xml:space="preserve"> is configured by the network</w:t>
      </w:r>
      <w:r w:rsidR="00D30F4C">
        <w:rPr>
          <w:lang w:eastAsia="ko-KR"/>
        </w:rPr>
        <w:t>.</w:t>
      </w:r>
    </w:p>
    <w:p w14:paraId="0CCD81E8" w14:textId="57545E5F" w:rsidR="00D30F4C" w:rsidRPr="00D30F4C" w:rsidRDefault="00D30F4C" w:rsidP="00D83AA4">
      <w:pPr>
        <w:rPr>
          <w:b/>
          <w:lang w:eastAsia="ko-KR"/>
        </w:rPr>
      </w:pPr>
      <w:r w:rsidRPr="00D30F4C">
        <w:rPr>
          <w:b/>
          <w:lang w:eastAsia="ko-KR"/>
        </w:rPr>
        <w:t>Proposal 3. RedCap UE use</w:t>
      </w:r>
      <w:r w:rsidR="004F7B2E">
        <w:rPr>
          <w:b/>
          <w:lang w:eastAsia="ko-KR"/>
        </w:rPr>
        <w:t>s</w:t>
      </w:r>
      <w:r w:rsidRPr="00D30F4C">
        <w:rPr>
          <w:b/>
          <w:lang w:eastAsia="ko-KR"/>
        </w:rPr>
        <w:t xml:space="preserve"> MsgA PRACH early indication as long as the dedicated PRACH </w:t>
      </w:r>
      <w:r w:rsidR="002B26C2">
        <w:rPr>
          <w:b/>
          <w:lang w:eastAsia="ko-KR"/>
        </w:rPr>
        <w:t xml:space="preserve">resource </w:t>
      </w:r>
      <w:r w:rsidRPr="00D30F4C">
        <w:rPr>
          <w:b/>
          <w:lang w:eastAsia="ko-KR"/>
        </w:rPr>
        <w:t>is configured by the network.</w:t>
      </w:r>
    </w:p>
    <w:p w14:paraId="7418B49E" w14:textId="77777777" w:rsidR="00D30F4C" w:rsidRDefault="00D30F4C" w:rsidP="00D83AA4">
      <w:pPr>
        <w:rPr>
          <w:lang w:eastAsia="ko-KR"/>
        </w:rPr>
      </w:pPr>
    </w:p>
    <w:p w14:paraId="07A84E36" w14:textId="5E9ED4D0" w:rsidR="00D30F4C" w:rsidRDefault="00276371" w:rsidP="00D83AA4">
      <w:pPr>
        <w:rPr>
          <w:lang w:eastAsia="ko-KR"/>
        </w:rPr>
      </w:pPr>
      <w:r>
        <w:rPr>
          <w:lang w:eastAsia="ko-KR"/>
        </w:rPr>
        <w:t>Regarding</w:t>
      </w:r>
      <w:r w:rsidR="009B6B1F">
        <w:rPr>
          <w:lang w:eastAsia="ko-KR"/>
        </w:rPr>
        <w:t xml:space="preserve"> MsgA PUSCH early indication, w</w:t>
      </w:r>
      <w:r w:rsidR="00C52FDF">
        <w:rPr>
          <w:lang w:eastAsia="ko-KR"/>
        </w:rPr>
        <w:t xml:space="preserve">ith the same reason for Msg3 early indication, RedCap UE should always </w:t>
      </w:r>
      <w:r w:rsidR="009B6B1F">
        <w:rPr>
          <w:lang w:eastAsia="ko-KR"/>
        </w:rPr>
        <w:t>use</w:t>
      </w:r>
      <w:r w:rsidR="00C52FDF">
        <w:rPr>
          <w:lang w:eastAsia="ko-KR"/>
        </w:rPr>
        <w:t xml:space="preserve"> the dedicated LCID </w:t>
      </w:r>
      <w:r w:rsidR="00D30F4C">
        <w:rPr>
          <w:lang w:eastAsia="ko-KR"/>
        </w:rPr>
        <w:t>for MsgA early indication so the RAN can provide RedCap indication to the AMF during RRC Conn</w:t>
      </w:r>
      <w:r w:rsidR="009B6B1F">
        <w:rPr>
          <w:lang w:eastAsia="ko-KR"/>
        </w:rPr>
        <w:t>ection Establishment procedure</w:t>
      </w:r>
      <w:r>
        <w:rPr>
          <w:lang w:eastAsia="ko-KR"/>
        </w:rPr>
        <w:t>. N</w:t>
      </w:r>
      <w:r w:rsidR="009B6B1F">
        <w:rPr>
          <w:rFonts w:hint="eastAsia"/>
          <w:lang w:eastAsia="ko-KR"/>
        </w:rPr>
        <w:t>o additional network configuration is required.</w:t>
      </w:r>
      <w:r w:rsidR="009B6B1F">
        <w:rPr>
          <w:lang w:eastAsia="ko-KR"/>
        </w:rPr>
        <w:t xml:space="preserve"> </w:t>
      </w:r>
    </w:p>
    <w:p w14:paraId="747798A1" w14:textId="642132F4" w:rsidR="009B6B1F" w:rsidRDefault="00D30F4C" w:rsidP="009B6B1F">
      <w:pPr>
        <w:rPr>
          <w:b/>
          <w:lang w:eastAsia="ko-KR"/>
        </w:rPr>
      </w:pPr>
      <w:r w:rsidRPr="009B6B1F">
        <w:rPr>
          <w:b/>
          <w:lang w:eastAsia="ko-KR"/>
        </w:rPr>
        <w:t xml:space="preserve">Proposal </w:t>
      </w:r>
      <w:r w:rsidR="009B6B1F" w:rsidRPr="009B6B1F">
        <w:rPr>
          <w:b/>
          <w:lang w:eastAsia="ko-KR"/>
        </w:rPr>
        <w:t>4</w:t>
      </w:r>
      <w:r w:rsidRPr="009B6B1F">
        <w:rPr>
          <w:b/>
          <w:lang w:eastAsia="ko-KR"/>
        </w:rPr>
        <w:t xml:space="preserve">. </w:t>
      </w:r>
      <w:r w:rsidR="009B6B1F" w:rsidRPr="009B6B1F">
        <w:rPr>
          <w:b/>
          <w:lang w:eastAsia="ko-KR"/>
        </w:rPr>
        <w:t>RedCap UE use</w:t>
      </w:r>
      <w:r w:rsidR="004F7B2E">
        <w:rPr>
          <w:b/>
          <w:lang w:eastAsia="ko-KR"/>
        </w:rPr>
        <w:t>s</w:t>
      </w:r>
      <w:r w:rsidR="009B6B1F" w:rsidRPr="009B6B1F">
        <w:rPr>
          <w:b/>
          <w:lang w:eastAsia="ko-KR"/>
        </w:rPr>
        <w:t xml:space="preserve"> MsgA PUSCH early </w:t>
      </w:r>
      <w:r w:rsidR="00A81F20">
        <w:rPr>
          <w:b/>
          <w:lang w:eastAsia="ko-KR"/>
        </w:rPr>
        <w:t>indication</w:t>
      </w:r>
      <w:r w:rsidR="009B6B1F" w:rsidRPr="009B6B1F">
        <w:rPr>
          <w:b/>
          <w:lang w:eastAsia="ko-KR"/>
        </w:rPr>
        <w:t xml:space="preserve"> whenever the MsgA includes the CCCH data.</w:t>
      </w:r>
    </w:p>
    <w:p w14:paraId="77A689B8" w14:textId="77777777" w:rsidR="00E40BAA" w:rsidRDefault="00E40BAA" w:rsidP="009B6B1F">
      <w:pPr>
        <w:rPr>
          <w:b/>
          <w:lang w:eastAsia="ko-KR"/>
        </w:rPr>
      </w:pPr>
    </w:p>
    <w:p w14:paraId="4AFE411E" w14:textId="77777777" w:rsidR="00E40BAA" w:rsidRPr="009B6B1F" w:rsidRDefault="00E40BAA" w:rsidP="009B6B1F">
      <w:pPr>
        <w:rPr>
          <w:b/>
          <w:lang w:eastAsia="ko-KR"/>
        </w:rPr>
      </w:pPr>
    </w:p>
    <w:p w14:paraId="10176057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Conclusions</w:t>
      </w:r>
    </w:p>
    <w:p w14:paraId="3A115BED" w14:textId="77777777" w:rsidR="00E40BAA" w:rsidRDefault="00E40BAA" w:rsidP="00E40BAA">
      <w:pPr>
        <w:rPr>
          <w:lang w:eastAsia="ko-KR"/>
        </w:rPr>
      </w:pPr>
      <w:r>
        <w:rPr>
          <w:lang w:eastAsia="ko-KR"/>
        </w:rPr>
        <w:t xml:space="preserve">In this contribution, we discuss the remaining issues on identification, access and camping restrictions for RedCap UEs. </w:t>
      </w:r>
    </w:p>
    <w:p w14:paraId="20E0DFAE" w14:textId="77777777" w:rsidR="00E40BAA" w:rsidRDefault="00E40BAA" w:rsidP="00E40BAA">
      <w:pPr>
        <w:jc w:val="both"/>
        <w:rPr>
          <w:rFonts w:eastAsia="맑은 고딕"/>
          <w:b/>
          <w:lang w:eastAsia="ko-KR"/>
        </w:rPr>
      </w:pPr>
      <w:r w:rsidRPr="002E50F7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 w:rsidRPr="002E50F7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Regardless of usage of Msg1 early indication, </w:t>
      </w:r>
      <w:r w:rsidRPr="00FC0DB6">
        <w:rPr>
          <w:rFonts w:eastAsia="맑은 고딕"/>
          <w:b/>
          <w:lang w:eastAsia="ko-KR"/>
        </w:rPr>
        <w:t>RedCap UE</w:t>
      </w:r>
      <w:r>
        <w:rPr>
          <w:rFonts w:eastAsia="맑은 고딕"/>
          <w:b/>
          <w:lang w:eastAsia="ko-KR"/>
        </w:rPr>
        <w:t>s use</w:t>
      </w:r>
      <w:r w:rsidRPr="00FC0DB6">
        <w:rPr>
          <w:rFonts w:eastAsia="맑은 고딕"/>
          <w:b/>
          <w:lang w:eastAsia="ko-KR"/>
        </w:rPr>
        <w:t xml:space="preserve"> Msg3 early identification</w:t>
      </w:r>
      <w:r>
        <w:rPr>
          <w:rFonts w:eastAsia="맑은 고딕"/>
          <w:b/>
          <w:lang w:eastAsia="ko-KR"/>
        </w:rPr>
        <w:t xml:space="preserve"> </w:t>
      </w:r>
      <w:r w:rsidRPr="00FC0DB6">
        <w:rPr>
          <w:rFonts w:eastAsia="맑은 고딕"/>
          <w:b/>
          <w:lang w:eastAsia="ko-KR"/>
        </w:rPr>
        <w:t>when</w:t>
      </w:r>
      <w:r>
        <w:rPr>
          <w:rFonts w:eastAsia="맑은 고딕"/>
          <w:b/>
          <w:lang w:eastAsia="ko-KR"/>
        </w:rPr>
        <w:t>ever</w:t>
      </w:r>
      <w:r w:rsidRPr="00FC0DB6">
        <w:rPr>
          <w:rFonts w:eastAsia="맑은 고딕"/>
          <w:b/>
          <w:lang w:eastAsia="ko-KR"/>
        </w:rPr>
        <w:t xml:space="preserve"> the Msg3 includes the CCCH data</w:t>
      </w:r>
      <w:r>
        <w:rPr>
          <w:rFonts w:eastAsia="맑은 고딕"/>
          <w:b/>
          <w:lang w:eastAsia="ko-KR"/>
        </w:rPr>
        <w:t>.</w:t>
      </w:r>
    </w:p>
    <w:p w14:paraId="6DF1E5C8" w14:textId="77777777" w:rsidR="00E40BAA" w:rsidRDefault="00E40BAA" w:rsidP="00E40BAA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2. No additional network configuration is needed to enable Msg3 early identification </w:t>
      </w:r>
      <w:r>
        <w:rPr>
          <w:rFonts w:eastAsia="맑은 고딕" w:hint="eastAsia"/>
          <w:b/>
          <w:lang w:eastAsia="ko-KR"/>
        </w:rPr>
        <w:t xml:space="preserve">of </w:t>
      </w:r>
      <w:r>
        <w:rPr>
          <w:rFonts w:eastAsia="맑은 고딕"/>
          <w:b/>
          <w:lang w:eastAsia="ko-KR"/>
        </w:rPr>
        <w:t xml:space="preserve">RedCap UEs. </w:t>
      </w:r>
    </w:p>
    <w:p w14:paraId="1E07F523" w14:textId="756F7DD3" w:rsidR="00E40BAA" w:rsidRPr="00D30F4C" w:rsidRDefault="00E40BAA" w:rsidP="00E40BAA">
      <w:pPr>
        <w:rPr>
          <w:b/>
          <w:lang w:eastAsia="ko-KR"/>
        </w:rPr>
      </w:pPr>
      <w:r w:rsidRPr="00D30F4C">
        <w:rPr>
          <w:b/>
          <w:lang w:eastAsia="ko-KR"/>
        </w:rPr>
        <w:t>Proposal 3. RedCap UEs use MsgA PRACH early indication as long as the dedicated PRACH</w:t>
      </w:r>
      <w:r w:rsidR="00790B45">
        <w:rPr>
          <w:b/>
          <w:lang w:eastAsia="ko-KR"/>
        </w:rPr>
        <w:t xml:space="preserve"> resource</w:t>
      </w:r>
      <w:r w:rsidRPr="00D30F4C">
        <w:rPr>
          <w:b/>
          <w:lang w:eastAsia="ko-KR"/>
        </w:rPr>
        <w:t xml:space="preserve"> is configured by the network.</w:t>
      </w:r>
    </w:p>
    <w:p w14:paraId="5CC48C85" w14:textId="4905A54E" w:rsidR="00E40BAA" w:rsidRDefault="00E40BAA" w:rsidP="00E40BAA">
      <w:pPr>
        <w:rPr>
          <w:b/>
          <w:lang w:eastAsia="ko-KR"/>
        </w:rPr>
      </w:pPr>
      <w:r w:rsidRPr="009B6B1F">
        <w:rPr>
          <w:b/>
          <w:lang w:eastAsia="ko-KR"/>
        </w:rPr>
        <w:t xml:space="preserve">Proposal 4. RedCap UEs use MsgA PUSCH early </w:t>
      </w:r>
      <w:r w:rsidR="00A81F20">
        <w:rPr>
          <w:b/>
          <w:lang w:eastAsia="ko-KR"/>
        </w:rPr>
        <w:t>indication</w:t>
      </w:r>
      <w:r w:rsidRPr="009B6B1F">
        <w:rPr>
          <w:b/>
          <w:lang w:eastAsia="ko-KR"/>
        </w:rPr>
        <w:t xml:space="preserve"> whenever the MsgA includes the CCCH data.</w:t>
      </w:r>
    </w:p>
    <w:p w14:paraId="5712313A" w14:textId="4C560981" w:rsidR="00D8674A" w:rsidRPr="00D8674A" w:rsidRDefault="00D8674A" w:rsidP="00C7777E">
      <w:pPr>
        <w:rPr>
          <w:lang w:eastAsia="ko-KR"/>
        </w:rPr>
      </w:pPr>
    </w:p>
    <w:sectPr w:rsidR="00D8674A" w:rsidRPr="00D8674A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33462" w14:textId="77777777" w:rsidR="00E70C41" w:rsidRDefault="00E70C41">
      <w:pPr>
        <w:spacing w:after="0" w:line="240" w:lineRule="auto"/>
      </w:pPr>
      <w:r>
        <w:separator/>
      </w:r>
    </w:p>
  </w:endnote>
  <w:endnote w:type="continuationSeparator" w:id="0">
    <w:p w14:paraId="4F720D3C" w14:textId="77777777" w:rsidR="00E70C41" w:rsidRDefault="00E70C41">
      <w:pPr>
        <w:spacing w:after="0" w:line="240" w:lineRule="auto"/>
      </w:pPr>
      <w:r>
        <w:continuationSeparator/>
      </w:r>
    </w:p>
  </w:endnote>
  <w:endnote w:type="continuationNotice" w:id="1">
    <w:p w14:paraId="7A76689A" w14:textId="77777777" w:rsidR="00E70C41" w:rsidRDefault="00E70C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73F7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016A8842" w14:textId="77777777" w:rsidR="009137ED" w:rsidRDefault="009137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575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82CF7">
      <w:rPr>
        <w:rStyle w:val="ad"/>
        <w:noProof/>
      </w:rPr>
      <w:t>2</w:t>
    </w:r>
    <w:r>
      <w:rPr>
        <w:rStyle w:val="ad"/>
      </w:rPr>
      <w:fldChar w:fldCharType="end"/>
    </w:r>
  </w:p>
  <w:p w14:paraId="2C2926EE" w14:textId="77777777" w:rsidR="009137ED" w:rsidRDefault="009137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CE91A" w14:textId="77777777" w:rsidR="00E70C41" w:rsidRDefault="00E70C41">
      <w:pPr>
        <w:spacing w:after="0" w:line="240" w:lineRule="auto"/>
      </w:pPr>
      <w:r>
        <w:separator/>
      </w:r>
    </w:p>
  </w:footnote>
  <w:footnote w:type="continuationSeparator" w:id="0">
    <w:p w14:paraId="0D2CDE37" w14:textId="77777777" w:rsidR="00E70C41" w:rsidRDefault="00E70C41">
      <w:pPr>
        <w:spacing w:after="0" w:line="240" w:lineRule="auto"/>
      </w:pPr>
      <w:r>
        <w:continuationSeparator/>
      </w:r>
    </w:p>
  </w:footnote>
  <w:footnote w:type="continuationNotice" w:id="1">
    <w:p w14:paraId="259ACC75" w14:textId="77777777" w:rsidR="00E70C41" w:rsidRDefault="00E70C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093A1D29"/>
    <w:multiLevelType w:val="hybridMultilevel"/>
    <w:tmpl w:val="14F69576"/>
    <w:lvl w:ilvl="0" w:tplc="AF3AF2F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7B063B0A">
      <w:numFmt w:val="bullet"/>
      <w:lvlText w:val=""/>
      <w:lvlJc w:val="left"/>
      <w:pPr>
        <w:ind w:left="1845" w:hanging="360"/>
      </w:pPr>
      <w:rPr>
        <w:rFonts w:ascii="Wingdings" w:eastAsia="Times New Roma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099663A3"/>
    <w:multiLevelType w:val="hybridMultilevel"/>
    <w:tmpl w:val="5FA6FDF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1D5BDF"/>
    <w:multiLevelType w:val="hybridMultilevel"/>
    <w:tmpl w:val="DFCEA76A"/>
    <w:lvl w:ilvl="0" w:tplc="22964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F427164"/>
    <w:multiLevelType w:val="hybridMultilevel"/>
    <w:tmpl w:val="17C420F8"/>
    <w:lvl w:ilvl="0" w:tplc="2E582BA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0F55D2"/>
    <w:multiLevelType w:val="hybridMultilevel"/>
    <w:tmpl w:val="BB6EF042"/>
    <w:lvl w:ilvl="0" w:tplc="9ED274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18385E"/>
    <w:multiLevelType w:val="hybridMultilevel"/>
    <w:tmpl w:val="7FF66E12"/>
    <w:lvl w:ilvl="0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F14A7"/>
    <w:multiLevelType w:val="hybridMultilevel"/>
    <w:tmpl w:val="2856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B3316"/>
    <w:multiLevelType w:val="hybridMultilevel"/>
    <w:tmpl w:val="EF72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15940"/>
    <w:multiLevelType w:val="hybridMultilevel"/>
    <w:tmpl w:val="0CAEE092"/>
    <w:lvl w:ilvl="0" w:tplc="52D04B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54029E"/>
    <w:multiLevelType w:val="hybridMultilevel"/>
    <w:tmpl w:val="97E6EA3C"/>
    <w:lvl w:ilvl="0" w:tplc="EEA84D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B366D"/>
    <w:multiLevelType w:val="hybridMultilevel"/>
    <w:tmpl w:val="5D48FB1E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96F6F3D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2A5801"/>
    <w:multiLevelType w:val="hybridMultilevel"/>
    <w:tmpl w:val="9B9EA9C2"/>
    <w:lvl w:ilvl="0" w:tplc="128843C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7877904"/>
    <w:multiLevelType w:val="hybridMultilevel"/>
    <w:tmpl w:val="C5D296E6"/>
    <w:lvl w:ilvl="0" w:tplc="824617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B6375C3"/>
    <w:multiLevelType w:val="hybridMultilevel"/>
    <w:tmpl w:val="00DA2366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00FC4"/>
    <w:multiLevelType w:val="hybridMultilevel"/>
    <w:tmpl w:val="DFCEA76A"/>
    <w:lvl w:ilvl="0" w:tplc="22964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432A6"/>
    <w:multiLevelType w:val="hybridMultilevel"/>
    <w:tmpl w:val="909C1BC8"/>
    <w:lvl w:ilvl="0" w:tplc="A62211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6"/>
  </w:num>
  <w:num w:numId="2">
    <w:abstractNumId w:val="20"/>
  </w:num>
  <w:num w:numId="3">
    <w:abstractNumId w:val="8"/>
  </w:num>
  <w:num w:numId="4">
    <w:abstractNumId w:val="17"/>
  </w:num>
  <w:num w:numId="5">
    <w:abstractNumId w:val="11"/>
  </w:num>
  <w:num w:numId="6">
    <w:abstractNumId w:val="0"/>
  </w:num>
  <w:num w:numId="7">
    <w:abstractNumId w:val="1"/>
  </w:num>
  <w:num w:numId="8">
    <w:abstractNumId w:val="26"/>
  </w:num>
  <w:num w:numId="9">
    <w:abstractNumId w:val="14"/>
  </w:num>
  <w:num w:numId="10">
    <w:abstractNumId w:val="29"/>
  </w:num>
  <w:num w:numId="11">
    <w:abstractNumId w:val="24"/>
  </w:num>
  <w:num w:numId="12">
    <w:abstractNumId w:val="12"/>
  </w:num>
  <w:num w:numId="13">
    <w:abstractNumId w:val="10"/>
  </w:num>
  <w:num w:numId="14">
    <w:abstractNumId w:val="13"/>
  </w:num>
  <w:num w:numId="15">
    <w:abstractNumId w:val="15"/>
  </w:num>
  <w:num w:numId="16">
    <w:abstractNumId w:val="18"/>
  </w:num>
  <w:num w:numId="17">
    <w:abstractNumId w:val="6"/>
  </w:num>
  <w:num w:numId="18">
    <w:abstractNumId w:val="19"/>
  </w:num>
  <w:num w:numId="19">
    <w:abstractNumId w:val="28"/>
  </w:num>
  <w:num w:numId="20">
    <w:abstractNumId w:val="30"/>
  </w:num>
  <w:num w:numId="21">
    <w:abstractNumId w:val="16"/>
  </w:num>
  <w:num w:numId="22">
    <w:abstractNumId w:val="9"/>
  </w:num>
  <w:num w:numId="23">
    <w:abstractNumId w:val="3"/>
  </w:num>
  <w:num w:numId="24">
    <w:abstractNumId w:val="27"/>
  </w:num>
  <w:num w:numId="25">
    <w:abstractNumId w:val="7"/>
  </w:num>
  <w:num w:numId="26">
    <w:abstractNumId w:val="5"/>
  </w:num>
  <w:num w:numId="27">
    <w:abstractNumId w:val="23"/>
  </w:num>
  <w:num w:numId="28">
    <w:abstractNumId w:val="2"/>
  </w:num>
  <w:num w:numId="29">
    <w:abstractNumId w:val="25"/>
  </w:num>
  <w:num w:numId="30">
    <w:abstractNumId w:val="21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13F29"/>
    <w:rsid w:val="000175D6"/>
    <w:rsid w:val="0002018E"/>
    <w:rsid w:val="000207BB"/>
    <w:rsid w:val="000615A8"/>
    <w:rsid w:val="000631E4"/>
    <w:rsid w:val="00066FB1"/>
    <w:rsid w:val="00067AE5"/>
    <w:rsid w:val="0007054F"/>
    <w:rsid w:val="000C72C9"/>
    <w:rsid w:val="000C793B"/>
    <w:rsid w:val="000D0B09"/>
    <w:rsid w:val="000E4124"/>
    <w:rsid w:val="000E651B"/>
    <w:rsid w:val="000F26F1"/>
    <w:rsid w:val="000F29C0"/>
    <w:rsid w:val="000F3A4B"/>
    <w:rsid w:val="000F584F"/>
    <w:rsid w:val="00103C0C"/>
    <w:rsid w:val="001148F1"/>
    <w:rsid w:val="00116CFE"/>
    <w:rsid w:val="0012005F"/>
    <w:rsid w:val="00124A02"/>
    <w:rsid w:val="00124D45"/>
    <w:rsid w:val="0013035A"/>
    <w:rsid w:val="00133570"/>
    <w:rsid w:val="001367E5"/>
    <w:rsid w:val="00150380"/>
    <w:rsid w:val="00151A79"/>
    <w:rsid w:val="00156010"/>
    <w:rsid w:val="00160172"/>
    <w:rsid w:val="001603B8"/>
    <w:rsid w:val="0017156B"/>
    <w:rsid w:val="00174CC8"/>
    <w:rsid w:val="0017589A"/>
    <w:rsid w:val="00180025"/>
    <w:rsid w:val="00180CE7"/>
    <w:rsid w:val="001833AA"/>
    <w:rsid w:val="0018685D"/>
    <w:rsid w:val="00191992"/>
    <w:rsid w:val="0019538C"/>
    <w:rsid w:val="001A0C2D"/>
    <w:rsid w:val="001B014C"/>
    <w:rsid w:val="001B1507"/>
    <w:rsid w:val="001B2905"/>
    <w:rsid w:val="001B363A"/>
    <w:rsid w:val="001B453C"/>
    <w:rsid w:val="001C6A1C"/>
    <w:rsid w:val="001D32A0"/>
    <w:rsid w:val="001D7B9A"/>
    <w:rsid w:val="001E2899"/>
    <w:rsid w:val="001F0042"/>
    <w:rsid w:val="001F5DD1"/>
    <w:rsid w:val="0020528E"/>
    <w:rsid w:val="00211525"/>
    <w:rsid w:val="00211619"/>
    <w:rsid w:val="00211BB0"/>
    <w:rsid w:val="00220F67"/>
    <w:rsid w:val="0022399F"/>
    <w:rsid w:val="00224131"/>
    <w:rsid w:val="00230D4E"/>
    <w:rsid w:val="002310D6"/>
    <w:rsid w:val="0023163D"/>
    <w:rsid w:val="00231D25"/>
    <w:rsid w:val="00236E15"/>
    <w:rsid w:val="002463D5"/>
    <w:rsid w:val="00254B0B"/>
    <w:rsid w:val="00255CB1"/>
    <w:rsid w:val="00255F3E"/>
    <w:rsid w:val="00255FBD"/>
    <w:rsid w:val="00260458"/>
    <w:rsid w:val="00260ADE"/>
    <w:rsid w:val="00261A62"/>
    <w:rsid w:val="00266197"/>
    <w:rsid w:val="00270A68"/>
    <w:rsid w:val="00274A86"/>
    <w:rsid w:val="00276371"/>
    <w:rsid w:val="002765F4"/>
    <w:rsid w:val="002776D8"/>
    <w:rsid w:val="002817F3"/>
    <w:rsid w:val="002841A6"/>
    <w:rsid w:val="002907F6"/>
    <w:rsid w:val="00293626"/>
    <w:rsid w:val="002970CC"/>
    <w:rsid w:val="002A10D2"/>
    <w:rsid w:val="002A545C"/>
    <w:rsid w:val="002A5A58"/>
    <w:rsid w:val="002B26C2"/>
    <w:rsid w:val="002B4A01"/>
    <w:rsid w:val="002B51D3"/>
    <w:rsid w:val="002C13BE"/>
    <w:rsid w:val="002C683D"/>
    <w:rsid w:val="002D35D2"/>
    <w:rsid w:val="002D75DB"/>
    <w:rsid w:val="002E50F7"/>
    <w:rsid w:val="002E7AF2"/>
    <w:rsid w:val="002E7F61"/>
    <w:rsid w:val="002F448B"/>
    <w:rsid w:val="002F714D"/>
    <w:rsid w:val="002F7B44"/>
    <w:rsid w:val="00307A0B"/>
    <w:rsid w:val="00320684"/>
    <w:rsid w:val="00320A84"/>
    <w:rsid w:val="00321F86"/>
    <w:rsid w:val="00322B2A"/>
    <w:rsid w:val="003244BA"/>
    <w:rsid w:val="00326BB3"/>
    <w:rsid w:val="00326D69"/>
    <w:rsid w:val="00335AC5"/>
    <w:rsid w:val="00337770"/>
    <w:rsid w:val="00342F95"/>
    <w:rsid w:val="00353E71"/>
    <w:rsid w:val="003601EC"/>
    <w:rsid w:val="00362DEC"/>
    <w:rsid w:val="00366D1E"/>
    <w:rsid w:val="003714A2"/>
    <w:rsid w:val="00371719"/>
    <w:rsid w:val="00371953"/>
    <w:rsid w:val="00375B9D"/>
    <w:rsid w:val="00376E81"/>
    <w:rsid w:val="003803A0"/>
    <w:rsid w:val="00380523"/>
    <w:rsid w:val="00386017"/>
    <w:rsid w:val="00397547"/>
    <w:rsid w:val="003A34CB"/>
    <w:rsid w:val="003B1651"/>
    <w:rsid w:val="003B27DB"/>
    <w:rsid w:val="003B4568"/>
    <w:rsid w:val="003B49EC"/>
    <w:rsid w:val="003B6728"/>
    <w:rsid w:val="003B7BF1"/>
    <w:rsid w:val="003C0F2F"/>
    <w:rsid w:val="003D1B38"/>
    <w:rsid w:val="003D2139"/>
    <w:rsid w:val="004066EE"/>
    <w:rsid w:val="004179F8"/>
    <w:rsid w:val="0043052F"/>
    <w:rsid w:val="00435308"/>
    <w:rsid w:val="0043769F"/>
    <w:rsid w:val="00442E5E"/>
    <w:rsid w:val="00443C35"/>
    <w:rsid w:val="00452238"/>
    <w:rsid w:val="00455707"/>
    <w:rsid w:val="00463E2D"/>
    <w:rsid w:val="00473F3E"/>
    <w:rsid w:val="00475E91"/>
    <w:rsid w:val="00485B82"/>
    <w:rsid w:val="0048672A"/>
    <w:rsid w:val="004923D5"/>
    <w:rsid w:val="004972C0"/>
    <w:rsid w:val="004A278F"/>
    <w:rsid w:val="004A69F4"/>
    <w:rsid w:val="004B3161"/>
    <w:rsid w:val="004C3547"/>
    <w:rsid w:val="004C43F0"/>
    <w:rsid w:val="004C68A3"/>
    <w:rsid w:val="004C6E49"/>
    <w:rsid w:val="004E2C5E"/>
    <w:rsid w:val="004E40F7"/>
    <w:rsid w:val="004E6E92"/>
    <w:rsid w:val="004F5727"/>
    <w:rsid w:val="004F6468"/>
    <w:rsid w:val="004F7B2E"/>
    <w:rsid w:val="005017BB"/>
    <w:rsid w:val="00502813"/>
    <w:rsid w:val="00504F67"/>
    <w:rsid w:val="00505EC2"/>
    <w:rsid w:val="00521675"/>
    <w:rsid w:val="00523D0D"/>
    <w:rsid w:val="00526BEA"/>
    <w:rsid w:val="00541A32"/>
    <w:rsid w:val="00542490"/>
    <w:rsid w:val="00551C2D"/>
    <w:rsid w:val="0056144A"/>
    <w:rsid w:val="00561E6B"/>
    <w:rsid w:val="00561EAD"/>
    <w:rsid w:val="00563D6E"/>
    <w:rsid w:val="005648B3"/>
    <w:rsid w:val="0056514E"/>
    <w:rsid w:val="00567BF0"/>
    <w:rsid w:val="005850B7"/>
    <w:rsid w:val="00587CC2"/>
    <w:rsid w:val="00592724"/>
    <w:rsid w:val="005A0FD9"/>
    <w:rsid w:val="005A31D8"/>
    <w:rsid w:val="005A3DC9"/>
    <w:rsid w:val="005A4748"/>
    <w:rsid w:val="005A639D"/>
    <w:rsid w:val="005B38D3"/>
    <w:rsid w:val="005B46BE"/>
    <w:rsid w:val="005B5DD2"/>
    <w:rsid w:val="005C7CBE"/>
    <w:rsid w:val="005E2847"/>
    <w:rsid w:val="005E5E46"/>
    <w:rsid w:val="005F43D6"/>
    <w:rsid w:val="00601354"/>
    <w:rsid w:val="00601D5F"/>
    <w:rsid w:val="0060654B"/>
    <w:rsid w:val="006136A6"/>
    <w:rsid w:val="006137EE"/>
    <w:rsid w:val="00615039"/>
    <w:rsid w:val="00624CFA"/>
    <w:rsid w:val="00630787"/>
    <w:rsid w:val="00630E82"/>
    <w:rsid w:val="00631D93"/>
    <w:rsid w:val="006339B9"/>
    <w:rsid w:val="006407B7"/>
    <w:rsid w:val="00645904"/>
    <w:rsid w:val="006464D9"/>
    <w:rsid w:val="00647ED8"/>
    <w:rsid w:val="00651DAD"/>
    <w:rsid w:val="00666EE6"/>
    <w:rsid w:val="0069453A"/>
    <w:rsid w:val="00695501"/>
    <w:rsid w:val="00696B44"/>
    <w:rsid w:val="00697180"/>
    <w:rsid w:val="006A6870"/>
    <w:rsid w:val="006A7B19"/>
    <w:rsid w:val="006B0A06"/>
    <w:rsid w:val="006B72AB"/>
    <w:rsid w:val="006B7CA9"/>
    <w:rsid w:val="006C7C54"/>
    <w:rsid w:val="006D2F5F"/>
    <w:rsid w:val="006D3F48"/>
    <w:rsid w:val="006D5835"/>
    <w:rsid w:val="006E4533"/>
    <w:rsid w:val="00705A6D"/>
    <w:rsid w:val="00706E25"/>
    <w:rsid w:val="00720119"/>
    <w:rsid w:val="0072142A"/>
    <w:rsid w:val="00725E21"/>
    <w:rsid w:val="00740F68"/>
    <w:rsid w:val="00741111"/>
    <w:rsid w:val="0074241D"/>
    <w:rsid w:val="00750B7C"/>
    <w:rsid w:val="00752832"/>
    <w:rsid w:val="007643D9"/>
    <w:rsid w:val="00767B7E"/>
    <w:rsid w:val="00773BBA"/>
    <w:rsid w:val="00774A7D"/>
    <w:rsid w:val="00780E33"/>
    <w:rsid w:val="00787AD5"/>
    <w:rsid w:val="00790B45"/>
    <w:rsid w:val="0079770B"/>
    <w:rsid w:val="007A7FE1"/>
    <w:rsid w:val="007D0096"/>
    <w:rsid w:val="007D359F"/>
    <w:rsid w:val="007E009B"/>
    <w:rsid w:val="007E1601"/>
    <w:rsid w:val="00801FC1"/>
    <w:rsid w:val="00810696"/>
    <w:rsid w:val="00817F34"/>
    <w:rsid w:val="00827992"/>
    <w:rsid w:val="00852605"/>
    <w:rsid w:val="008575BC"/>
    <w:rsid w:val="00864B7E"/>
    <w:rsid w:val="00873969"/>
    <w:rsid w:val="0087564E"/>
    <w:rsid w:val="0088239C"/>
    <w:rsid w:val="00882CF7"/>
    <w:rsid w:val="0089052E"/>
    <w:rsid w:val="00890EC8"/>
    <w:rsid w:val="00897228"/>
    <w:rsid w:val="008A28B8"/>
    <w:rsid w:val="008A56A0"/>
    <w:rsid w:val="008B1CC9"/>
    <w:rsid w:val="008C468C"/>
    <w:rsid w:val="008C7ABA"/>
    <w:rsid w:val="008D050A"/>
    <w:rsid w:val="008D25AD"/>
    <w:rsid w:val="008D392B"/>
    <w:rsid w:val="008D7EC7"/>
    <w:rsid w:val="008F025D"/>
    <w:rsid w:val="008F1695"/>
    <w:rsid w:val="008F6D06"/>
    <w:rsid w:val="00905CFA"/>
    <w:rsid w:val="00907B53"/>
    <w:rsid w:val="009137ED"/>
    <w:rsid w:val="00916DC3"/>
    <w:rsid w:val="009206FF"/>
    <w:rsid w:val="0092238F"/>
    <w:rsid w:val="00923AE8"/>
    <w:rsid w:val="0092409B"/>
    <w:rsid w:val="00924930"/>
    <w:rsid w:val="0092717F"/>
    <w:rsid w:val="00930228"/>
    <w:rsid w:val="00932DBC"/>
    <w:rsid w:val="00950DB5"/>
    <w:rsid w:val="009524F6"/>
    <w:rsid w:val="00954FCA"/>
    <w:rsid w:val="009635BD"/>
    <w:rsid w:val="009678CC"/>
    <w:rsid w:val="00975DDF"/>
    <w:rsid w:val="009762FC"/>
    <w:rsid w:val="00980BC9"/>
    <w:rsid w:val="0098459B"/>
    <w:rsid w:val="0099409E"/>
    <w:rsid w:val="009978E5"/>
    <w:rsid w:val="009B6B1F"/>
    <w:rsid w:val="009B6CEA"/>
    <w:rsid w:val="009C474C"/>
    <w:rsid w:val="009D280E"/>
    <w:rsid w:val="009D47D3"/>
    <w:rsid w:val="009D6A74"/>
    <w:rsid w:val="009E60A6"/>
    <w:rsid w:val="009F28CA"/>
    <w:rsid w:val="00A01054"/>
    <w:rsid w:val="00A02181"/>
    <w:rsid w:val="00A02B5D"/>
    <w:rsid w:val="00A02E44"/>
    <w:rsid w:val="00A033D5"/>
    <w:rsid w:val="00A05A27"/>
    <w:rsid w:val="00A05B3C"/>
    <w:rsid w:val="00A25C46"/>
    <w:rsid w:val="00A314C0"/>
    <w:rsid w:val="00A325E9"/>
    <w:rsid w:val="00A34F9B"/>
    <w:rsid w:val="00A36ED6"/>
    <w:rsid w:val="00A419C0"/>
    <w:rsid w:val="00A44B2B"/>
    <w:rsid w:val="00A46805"/>
    <w:rsid w:val="00A47462"/>
    <w:rsid w:val="00A51BC4"/>
    <w:rsid w:val="00A63ED3"/>
    <w:rsid w:val="00A6786B"/>
    <w:rsid w:val="00A77447"/>
    <w:rsid w:val="00A81F20"/>
    <w:rsid w:val="00A8440C"/>
    <w:rsid w:val="00A84943"/>
    <w:rsid w:val="00A87AB5"/>
    <w:rsid w:val="00A91C0B"/>
    <w:rsid w:val="00A939EE"/>
    <w:rsid w:val="00A940F8"/>
    <w:rsid w:val="00A97767"/>
    <w:rsid w:val="00AA2009"/>
    <w:rsid w:val="00AA55F1"/>
    <w:rsid w:val="00AB3A66"/>
    <w:rsid w:val="00AC37D6"/>
    <w:rsid w:val="00AC4303"/>
    <w:rsid w:val="00AD2C35"/>
    <w:rsid w:val="00AD41B5"/>
    <w:rsid w:val="00AD76A9"/>
    <w:rsid w:val="00AF2651"/>
    <w:rsid w:val="00AF3955"/>
    <w:rsid w:val="00AF686E"/>
    <w:rsid w:val="00B01CE8"/>
    <w:rsid w:val="00B16B88"/>
    <w:rsid w:val="00B20641"/>
    <w:rsid w:val="00B21D8E"/>
    <w:rsid w:val="00B2771F"/>
    <w:rsid w:val="00B301A2"/>
    <w:rsid w:val="00B356EF"/>
    <w:rsid w:val="00B52C5F"/>
    <w:rsid w:val="00B530FC"/>
    <w:rsid w:val="00B5382A"/>
    <w:rsid w:val="00B65FE3"/>
    <w:rsid w:val="00B74E0C"/>
    <w:rsid w:val="00B810E6"/>
    <w:rsid w:val="00B81823"/>
    <w:rsid w:val="00B81BF5"/>
    <w:rsid w:val="00B85A4D"/>
    <w:rsid w:val="00B968F8"/>
    <w:rsid w:val="00BA1D09"/>
    <w:rsid w:val="00BA42CF"/>
    <w:rsid w:val="00BB3620"/>
    <w:rsid w:val="00BB3B50"/>
    <w:rsid w:val="00BB425F"/>
    <w:rsid w:val="00BB550F"/>
    <w:rsid w:val="00BD515C"/>
    <w:rsid w:val="00BD5F81"/>
    <w:rsid w:val="00BD64CD"/>
    <w:rsid w:val="00BD7294"/>
    <w:rsid w:val="00BE0065"/>
    <w:rsid w:val="00BE07FD"/>
    <w:rsid w:val="00BF161B"/>
    <w:rsid w:val="00BF2FA1"/>
    <w:rsid w:val="00C033AF"/>
    <w:rsid w:val="00C06163"/>
    <w:rsid w:val="00C13A41"/>
    <w:rsid w:val="00C16E87"/>
    <w:rsid w:val="00C2164E"/>
    <w:rsid w:val="00C25A65"/>
    <w:rsid w:val="00C267C1"/>
    <w:rsid w:val="00C373CB"/>
    <w:rsid w:val="00C423A0"/>
    <w:rsid w:val="00C44139"/>
    <w:rsid w:val="00C47BC0"/>
    <w:rsid w:val="00C50AF9"/>
    <w:rsid w:val="00C51B3E"/>
    <w:rsid w:val="00C52FDF"/>
    <w:rsid w:val="00C54EDF"/>
    <w:rsid w:val="00C61AEA"/>
    <w:rsid w:val="00C7006C"/>
    <w:rsid w:val="00C7238E"/>
    <w:rsid w:val="00C7777E"/>
    <w:rsid w:val="00C86160"/>
    <w:rsid w:val="00CA1640"/>
    <w:rsid w:val="00CA4773"/>
    <w:rsid w:val="00CA49C9"/>
    <w:rsid w:val="00CA49F2"/>
    <w:rsid w:val="00CA59DF"/>
    <w:rsid w:val="00CA74EC"/>
    <w:rsid w:val="00CC35B9"/>
    <w:rsid w:val="00CD4796"/>
    <w:rsid w:val="00CE42E0"/>
    <w:rsid w:val="00CE5228"/>
    <w:rsid w:val="00CF3C1C"/>
    <w:rsid w:val="00CF6AAF"/>
    <w:rsid w:val="00CF6C56"/>
    <w:rsid w:val="00D200A2"/>
    <w:rsid w:val="00D21B76"/>
    <w:rsid w:val="00D238DD"/>
    <w:rsid w:val="00D263E9"/>
    <w:rsid w:val="00D30F4C"/>
    <w:rsid w:val="00D31FB7"/>
    <w:rsid w:val="00D33AF3"/>
    <w:rsid w:val="00D35A77"/>
    <w:rsid w:val="00D449DE"/>
    <w:rsid w:val="00D44D2C"/>
    <w:rsid w:val="00D45FD1"/>
    <w:rsid w:val="00D46C0D"/>
    <w:rsid w:val="00D70E43"/>
    <w:rsid w:val="00D745D4"/>
    <w:rsid w:val="00D77D30"/>
    <w:rsid w:val="00D83AA4"/>
    <w:rsid w:val="00D844B0"/>
    <w:rsid w:val="00D84BE4"/>
    <w:rsid w:val="00D8674A"/>
    <w:rsid w:val="00D92E63"/>
    <w:rsid w:val="00DA4769"/>
    <w:rsid w:val="00DA4E29"/>
    <w:rsid w:val="00DB65E8"/>
    <w:rsid w:val="00DC60C3"/>
    <w:rsid w:val="00DD17A9"/>
    <w:rsid w:val="00DF4354"/>
    <w:rsid w:val="00E016E7"/>
    <w:rsid w:val="00E15C6F"/>
    <w:rsid w:val="00E16463"/>
    <w:rsid w:val="00E164FE"/>
    <w:rsid w:val="00E2657F"/>
    <w:rsid w:val="00E328E6"/>
    <w:rsid w:val="00E32A25"/>
    <w:rsid w:val="00E40BAA"/>
    <w:rsid w:val="00E536FC"/>
    <w:rsid w:val="00E67866"/>
    <w:rsid w:val="00E70C41"/>
    <w:rsid w:val="00E74ED9"/>
    <w:rsid w:val="00E831F3"/>
    <w:rsid w:val="00E87C75"/>
    <w:rsid w:val="00E95C45"/>
    <w:rsid w:val="00EA263E"/>
    <w:rsid w:val="00EB59F6"/>
    <w:rsid w:val="00EC68B9"/>
    <w:rsid w:val="00ED308E"/>
    <w:rsid w:val="00ED6E7C"/>
    <w:rsid w:val="00EE1513"/>
    <w:rsid w:val="00EE419D"/>
    <w:rsid w:val="00EF0B33"/>
    <w:rsid w:val="00F02D09"/>
    <w:rsid w:val="00F12DB6"/>
    <w:rsid w:val="00F1669F"/>
    <w:rsid w:val="00F20183"/>
    <w:rsid w:val="00F24976"/>
    <w:rsid w:val="00F30AF2"/>
    <w:rsid w:val="00F30C63"/>
    <w:rsid w:val="00F30CBA"/>
    <w:rsid w:val="00F338C2"/>
    <w:rsid w:val="00F3586C"/>
    <w:rsid w:val="00F43F10"/>
    <w:rsid w:val="00F563FB"/>
    <w:rsid w:val="00F60322"/>
    <w:rsid w:val="00F609C5"/>
    <w:rsid w:val="00F64CB6"/>
    <w:rsid w:val="00F67A26"/>
    <w:rsid w:val="00F77FBD"/>
    <w:rsid w:val="00F8627E"/>
    <w:rsid w:val="00F91DD9"/>
    <w:rsid w:val="00F91FE9"/>
    <w:rsid w:val="00F95A6F"/>
    <w:rsid w:val="00F9602B"/>
    <w:rsid w:val="00F96DE6"/>
    <w:rsid w:val="00F9715A"/>
    <w:rsid w:val="00FA3465"/>
    <w:rsid w:val="00FB024E"/>
    <w:rsid w:val="00FB7A78"/>
    <w:rsid w:val="00FC0DB6"/>
    <w:rsid w:val="00FC77D7"/>
    <w:rsid w:val="00FD11D1"/>
    <w:rsid w:val="00FD6031"/>
    <w:rsid w:val="00FD743C"/>
    <w:rsid w:val="00FE5E0C"/>
    <w:rsid w:val="00FF09C9"/>
    <w:rsid w:val="00FF1E55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A9C105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nhideWhenUsed/>
    <w:qFormat/>
    <w:rsid w:val="00630E82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  <w:style w:type="paragraph" w:customStyle="1" w:styleId="Proposal">
    <w:name w:val="Proposal"/>
    <w:basedOn w:val="a4"/>
    <w:link w:val="ProposalChar"/>
    <w:qFormat/>
    <w:rsid w:val="00C86160"/>
    <w:pPr>
      <w:numPr>
        <w:numId w:val="15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ProposalChar">
    <w:name w:val="Proposal Char"/>
    <w:link w:val="Proposal"/>
    <w:rsid w:val="00C86160"/>
    <w:rPr>
      <w:rFonts w:ascii="Arial" w:eastAsiaTheme="minorEastAsia" w:hAnsi="Arial"/>
      <w:b/>
      <w:bCs/>
      <w:lang w:eastAsia="zh-CN"/>
    </w:rPr>
  </w:style>
  <w:style w:type="character" w:customStyle="1" w:styleId="5Char">
    <w:name w:val="제목 5 Char"/>
    <w:basedOn w:val="a0"/>
    <w:link w:val="5"/>
    <w:qFormat/>
    <w:rsid w:val="00630E82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6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40B4A8-CD0A-477C-9779-D2BA7BB8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</cp:lastModifiedBy>
  <cp:revision>45</cp:revision>
  <dcterms:created xsi:type="dcterms:W3CDTF">2022-01-04T04:45:00Z</dcterms:created>
  <dcterms:modified xsi:type="dcterms:W3CDTF">2022-01-11T07:35:00Z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